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0894" w:rsidRPr="002A0894" w:rsidRDefault="00131304" w:rsidP="002A0894">
      <w:pPr>
        <w:jc w:val="both"/>
        <w:rPr>
          <w:rFonts w:ascii="Arial" w:eastAsia="Times New Roman" w:hAnsi="Arial" w:cs="Arial"/>
          <w:sz w:val="20"/>
          <w:szCs w:val="20"/>
          <w:lang w:eastAsia="es-MX"/>
        </w:rPr>
      </w:pPr>
      <w:r w:rsidRPr="00E85465">
        <w:rPr>
          <w:b/>
          <w:sz w:val="24"/>
        </w:rPr>
        <w:t>E</w:t>
      </w:r>
      <w:r w:rsidR="00C56621">
        <w:rPr>
          <w:b/>
          <w:sz w:val="24"/>
        </w:rPr>
        <w:t>. P. CONS-l.3</w:t>
      </w:r>
      <w:r w:rsidR="002A0894">
        <w:rPr>
          <w:b/>
          <w:sz w:val="24"/>
        </w:rPr>
        <w:t>.3</w:t>
      </w:r>
      <w:r>
        <w:rPr>
          <w:b/>
          <w:sz w:val="24"/>
        </w:rPr>
        <w:t xml:space="preserve">.- </w:t>
      </w:r>
      <w:r w:rsidR="002A0894" w:rsidRPr="002A0894">
        <w:rPr>
          <w:rFonts w:ascii="Arial" w:eastAsia="Times New Roman" w:hAnsi="Arial" w:cs="Arial"/>
          <w:sz w:val="20"/>
          <w:szCs w:val="20"/>
          <w:lang w:eastAsia="es-MX"/>
        </w:rPr>
        <w:t xml:space="preserve">Inyección de lechada en grietas en muros. A base del siguiente procedimiento: retiro de material suelto con aire a presión, abocardar finamente la junta, limpieza con aplicación de aire con compresora hasta que deje de salir polvo, lavado con chorro de agua a presión hasta quitar todo el material suelto, colocación de puertos de inyección con tubos de cobre flexibles de 1/2" de diámetro de 35 </w:t>
      </w:r>
      <w:proofErr w:type="spellStart"/>
      <w:r w:rsidR="002A0894" w:rsidRPr="002A0894">
        <w:rPr>
          <w:rFonts w:ascii="Arial" w:eastAsia="Times New Roman" w:hAnsi="Arial" w:cs="Arial"/>
          <w:sz w:val="20"/>
          <w:szCs w:val="20"/>
          <w:lang w:eastAsia="es-MX"/>
        </w:rPr>
        <w:t>cms</w:t>
      </w:r>
      <w:proofErr w:type="spellEnd"/>
      <w:r w:rsidR="002A0894" w:rsidRPr="002A0894">
        <w:rPr>
          <w:rFonts w:ascii="Arial" w:eastAsia="Times New Roman" w:hAnsi="Arial" w:cs="Arial"/>
          <w:sz w:val="20"/>
          <w:szCs w:val="20"/>
          <w:lang w:eastAsia="es-MX"/>
        </w:rPr>
        <w:t xml:space="preserve">. De longitud en perforación con barrenos de 1" hasta penetrar a la mitad del muro a tratar, realizando horadaciones @ 40 cm. (la colocación de estos barrenos se realizará siguiendo la trayectoria de la grieta, asentando el tubo con </w:t>
      </w:r>
      <w:proofErr w:type="spellStart"/>
      <w:r w:rsidR="002A0894" w:rsidRPr="002A0894">
        <w:rPr>
          <w:rFonts w:ascii="Arial" w:eastAsia="Times New Roman" w:hAnsi="Arial" w:cs="Arial"/>
          <w:sz w:val="20"/>
          <w:szCs w:val="20"/>
          <w:lang w:eastAsia="es-MX"/>
        </w:rPr>
        <w:t>grout</w:t>
      </w:r>
      <w:proofErr w:type="spellEnd"/>
      <w:r w:rsidR="002A0894" w:rsidRPr="002A0894">
        <w:rPr>
          <w:rFonts w:ascii="Arial" w:eastAsia="Times New Roman" w:hAnsi="Arial" w:cs="Arial"/>
          <w:sz w:val="20"/>
          <w:szCs w:val="20"/>
          <w:lang w:eastAsia="es-MX"/>
        </w:rPr>
        <w:t xml:space="preserve"> no ferroso, la inyección se realizará con equipo manual (licuadora) garantizando la presión entre 3-5 kg/cm2. Para la preparación de 10 </w:t>
      </w:r>
      <w:proofErr w:type="spellStart"/>
      <w:r w:rsidR="002A0894" w:rsidRPr="002A0894">
        <w:rPr>
          <w:rFonts w:ascii="Arial" w:eastAsia="Times New Roman" w:hAnsi="Arial" w:cs="Arial"/>
          <w:sz w:val="20"/>
          <w:szCs w:val="20"/>
          <w:lang w:eastAsia="es-MX"/>
        </w:rPr>
        <w:t>lts</w:t>
      </w:r>
      <w:proofErr w:type="spellEnd"/>
      <w:r w:rsidR="002A0894" w:rsidRPr="002A0894">
        <w:rPr>
          <w:rFonts w:ascii="Arial" w:eastAsia="Times New Roman" w:hAnsi="Arial" w:cs="Arial"/>
          <w:sz w:val="20"/>
          <w:szCs w:val="20"/>
          <w:lang w:eastAsia="es-MX"/>
        </w:rPr>
        <w:t xml:space="preserve">. De lechada se observará la siguiente preparación: 14 kg. De cemento puzolanico.0.08 kg. De </w:t>
      </w:r>
      <w:proofErr w:type="spellStart"/>
      <w:r w:rsidR="002A0894" w:rsidRPr="002A0894">
        <w:rPr>
          <w:rFonts w:ascii="Arial" w:eastAsia="Times New Roman" w:hAnsi="Arial" w:cs="Arial"/>
          <w:sz w:val="20"/>
          <w:szCs w:val="20"/>
          <w:lang w:eastAsia="es-MX"/>
        </w:rPr>
        <w:t>puzzolith</w:t>
      </w:r>
      <w:proofErr w:type="spellEnd"/>
      <w:r w:rsidR="002A0894" w:rsidRPr="002A0894">
        <w:rPr>
          <w:rFonts w:ascii="Arial" w:eastAsia="Times New Roman" w:hAnsi="Arial" w:cs="Arial"/>
          <w:sz w:val="20"/>
          <w:szCs w:val="20"/>
          <w:lang w:eastAsia="es-MX"/>
        </w:rPr>
        <w:t xml:space="preserve">, 0.8/4 de </w:t>
      </w:r>
      <w:proofErr w:type="spellStart"/>
      <w:r w:rsidR="002A0894" w:rsidRPr="002A0894">
        <w:rPr>
          <w:rFonts w:ascii="Arial" w:eastAsia="Times New Roman" w:hAnsi="Arial" w:cs="Arial"/>
          <w:sz w:val="20"/>
          <w:szCs w:val="20"/>
          <w:lang w:eastAsia="es-MX"/>
        </w:rPr>
        <w:t>flowcable</w:t>
      </w:r>
      <w:proofErr w:type="spellEnd"/>
      <w:r w:rsidR="002A0894" w:rsidRPr="002A0894">
        <w:rPr>
          <w:rFonts w:ascii="Arial" w:eastAsia="Times New Roman" w:hAnsi="Arial" w:cs="Arial"/>
          <w:sz w:val="20"/>
          <w:szCs w:val="20"/>
          <w:lang w:eastAsia="es-MX"/>
        </w:rPr>
        <w:t xml:space="preserve"> y 5.32 </w:t>
      </w:r>
      <w:proofErr w:type="spellStart"/>
      <w:r w:rsidR="002A0894" w:rsidRPr="002A0894">
        <w:rPr>
          <w:rFonts w:ascii="Arial" w:eastAsia="Times New Roman" w:hAnsi="Arial" w:cs="Arial"/>
          <w:sz w:val="20"/>
          <w:szCs w:val="20"/>
          <w:lang w:eastAsia="es-MX"/>
        </w:rPr>
        <w:t>lts</w:t>
      </w:r>
      <w:proofErr w:type="spellEnd"/>
      <w:r w:rsidR="002A0894" w:rsidRPr="002A0894">
        <w:rPr>
          <w:rFonts w:ascii="Arial" w:eastAsia="Times New Roman" w:hAnsi="Arial" w:cs="Arial"/>
          <w:sz w:val="20"/>
          <w:szCs w:val="20"/>
          <w:lang w:eastAsia="es-MX"/>
        </w:rPr>
        <w:t>. De agua. El precio unitario comprende la mano de obra, materiales, desperdicios, herramienta, equipo, andamios de seguridad, protección del área adyacente a los trabajos colocando una capa de cartón corrugado sobre la cual se colocará una capa de plástico negro cal. 600. Así como todo lo necesario para su correcta elaboración P.U.O.T.</w:t>
      </w:r>
    </w:p>
    <w:p w:rsidR="00081900" w:rsidRPr="00081900" w:rsidRDefault="00081900" w:rsidP="00081900">
      <w:pPr>
        <w:jc w:val="both"/>
        <w:rPr>
          <w:rFonts w:ascii="Arial" w:eastAsia="Times New Roman" w:hAnsi="Arial" w:cs="Arial"/>
          <w:sz w:val="20"/>
          <w:szCs w:val="20"/>
          <w:lang w:eastAsia="es-MX"/>
        </w:rPr>
      </w:pPr>
    </w:p>
    <w:p w:rsidR="00131304" w:rsidRDefault="00131304" w:rsidP="00131304">
      <w:pPr>
        <w:jc w:val="both"/>
      </w:pPr>
      <w:r w:rsidRPr="003C2AA5">
        <w:rPr>
          <w:b/>
          <w:sz w:val="24"/>
        </w:rPr>
        <w:t>MEDICIÓN:</w:t>
      </w:r>
      <w:r>
        <w:rPr>
          <w:b/>
          <w:sz w:val="24"/>
        </w:rPr>
        <w:t xml:space="preserve"> </w:t>
      </w:r>
      <w:r>
        <w:t>la unidad de</w:t>
      </w:r>
      <w:r w:rsidR="00C56621">
        <w:t xml:space="preserve"> med</w:t>
      </w:r>
      <w:r w:rsidR="002A0894">
        <w:t>ición será en metro</w:t>
      </w:r>
      <w:bookmarkStart w:id="0" w:name="_GoBack"/>
      <w:bookmarkEnd w:id="0"/>
      <w:r w:rsidR="002A0894">
        <w:t xml:space="preserve"> (M</w:t>
      </w:r>
      <w:r>
        <w:t>) cuantificada y aprobada en obra a satisfacción del representante y su supervisión externa por unidad de obra terminada (P.U.O.T.)</w:t>
      </w:r>
    </w:p>
    <w:p w:rsidR="00131304" w:rsidRPr="00FC7F81" w:rsidRDefault="00131304" w:rsidP="00131304">
      <w:pPr>
        <w:jc w:val="both"/>
      </w:pPr>
      <w:r w:rsidRPr="00FC7F81">
        <w:rPr>
          <w:b/>
          <w:sz w:val="24"/>
        </w:rPr>
        <w:t>BASE DE PAGO:</w:t>
      </w:r>
      <w:r w:rsidRPr="00FC7F81">
        <w:t xml:space="preserve"> para efecto de pago se deberá cuantificar las unidades real y correctamente ejecutadas en obra, de acuerdo a proyecto, especificaciones y/o instrucciones de la residencia de obra. Los generadores se vaciarán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convenidos.</w:t>
      </w:r>
    </w:p>
    <w:p w:rsidR="00D040D7" w:rsidRDefault="00D040D7"/>
    <w:sectPr w:rsidR="00D040D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304"/>
    <w:rsid w:val="00081900"/>
    <w:rsid w:val="00131304"/>
    <w:rsid w:val="002A0894"/>
    <w:rsid w:val="00C56621"/>
    <w:rsid w:val="00D040D7"/>
    <w:rsid w:val="00F43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F1436F"/>
  <w15:chartTrackingRefBased/>
  <w15:docId w15:val="{CFA8475B-57AE-4804-84EC-2439BF822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130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45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315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2017-10-09T14:47:00Z</dcterms:created>
  <dcterms:modified xsi:type="dcterms:W3CDTF">2017-10-09T15:15:00Z</dcterms:modified>
</cp:coreProperties>
</file>